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d3c851509442e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commenced with an introduction by Abdullah Al-Ayyaf from the Sabah Al-Ahmad Center for Giftedness and Creativity, a center of the Kuwait Foundation for the Advancement of Sciences, on Wednesday, March 4, 2026.test</w:t>
      </w:r>
    </w:p>
    <w:p>
      <w:r>
        <w:t xml:space="preserve">بدأ الاجتماع بتقديم من عبد الله العياف من مركز صباح الأحمد للموهبة والإبداع، أحد مراكز مؤسسة الكويت للتقدم العلمي، وذلك يوم الأربعاء الموافق 4 مارس 2026.test</w:t>
      </w:r>
    </w:p>
    <w:p>
      <w:r>
        <w:t xml:space="preserve"/>
      </w:r>
    </w:p>
  </w:body>
</w:document>
</file>